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F" w:rsidRPr="00CF3E0A" w:rsidRDefault="009C0E9D" w:rsidP="002713BF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古河</w:t>
      </w:r>
      <w:r w:rsidR="002713BF" w:rsidRPr="00CF3E0A">
        <w:rPr>
          <w:rFonts w:hint="eastAsia"/>
          <w:sz w:val="32"/>
          <w:szCs w:val="32"/>
        </w:rPr>
        <w:t>高端熔接机</w:t>
      </w:r>
    </w:p>
    <w:p w:rsidR="002713BF" w:rsidRPr="00CF3E0A" w:rsidRDefault="002713BF" w:rsidP="002713BF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 </w:t>
      </w:r>
      <w:r w:rsidRPr="00CF3E0A">
        <w:rPr>
          <w:rFonts w:hint="eastAsia"/>
          <w:sz w:val="32"/>
          <w:szCs w:val="32"/>
        </w:rPr>
        <w:t xml:space="preserve"> S185HS/S185PM</w:t>
      </w:r>
    </w:p>
    <w:p w:rsidR="009A3E2B" w:rsidRPr="009A3E2B" w:rsidRDefault="009A3E2B" w:rsidP="009A3E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3119656"/>
            <wp:effectExtent l="19050" t="0" r="0" b="0"/>
            <wp:docPr id="1" name="图片 1" descr="C:\Users\kathy\AppData\Roaming\Tencent\Users\635644945\QQ\WinTemp\RichOle\[U0%XG_`7@JQ{~0546X7L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Roaming\Tencent\Users\635644945\QQ\WinTemp\RichOle\[U0%XG_`7@JQ{~0546X7LMQ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</w:rPr>
        <w:t>右侧的黑色小长条最好能够去掉</w:t>
      </w:r>
    </w:p>
    <w:p w:rsidR="00485277" w:rsidRDefault="00485277" w:rsidP="002713BF"/>
    <w:p w:rsidR="00485277" w:rsidRDefault="00485277" w:rsidP="002713BF"/>
    <w:p w:rsidR="002713BF" w:rsidRDefault="002713BF" w:rsidP="002713BF">
      <w:r>
        <w:rPr>
          <w:rFonts w:hint="eastAsia"/>
        </w:rPr>
        <w:t xml:space="preserve">S185HS 特点：                                                          </w:t>
      </w:r>
    </w:p>
    <w:p w:rsidR="002713BF" w:rsidRDefault="002713BF" w:rsidP="002713BF">
      <w:proofErr w:type="gramStart"/>
      <w:r>
        <w:t>适用于保偏和</w:t>
      </w:r>
      <w:proofErr w:type="gramEnd"/>
      <w:r>
        <w:t>高强熔接</w:t>
      </w:r>
      <w:r>
        <w:rPr>
          <w:rFonts w:hint="eastAsia"/>
        </w:rPr>
        <w:t xml:space="preserve"> </w:t>
      </w:r>
    </w:p>
    <w:p w:rsidR="002713BF" w:rsidRDefault="002713BF" w:rsidP="002713BF">
      <w:r>
        <w:rPr>
          <w:rFonts w:hint="eastAsia"/>
        </w:rPr>
        <w:t>低熔接损耗</w:t>
      </w:r>
    </w:p>
    <w:p w:rsidR="002713BF" w:rsidRDefault="002713BF" w:rsidP="002713BF">
      <w:r>
        <w:rPr>
          <w:rFonts w:hint="eastAsia"/>
        </w:rPr>
        <w:t>结构紧凑</w:t>
      </w:r>
    </w:p>
    <w:p w:rsidR="002713BF" w:rsidRDefault="002713BF" w:rsidP="002713BF">
      <w:r>
        <w:rPr>
          <w:rFonts w:hint="eastAsia"/>
        </w:rPr>
        <w:t>可选现高容量电池</w:t>
      </w:r>
    </w:p>
    <w:p w:rsidR="002713BF" w:rsidRDefault="002713BF" w:rsidP="002713BF">
      <w:r>
        <w:rPr>
          <w:rFonts w:hint="eastAsia"/>
        </w:rPr>
        <w:t>适用于短距离熔接，可使用mini热缩管</w:t>
      </w:r>
    </w:p>
    <w:p w:rsidR="002713BF" w:rsidRDefault="002713BF" w:rsidP="002713BF">
      <w:r>
        <w:rPr>
          <w:rFonts w:hint="eastAsia"/>
        </w:rPr>
        <w:t>可使用</w:t>
      </w:r>
      <w:proofErr w:type="spellStart"/>
      <w:r>
        <w:rPr>
          <w:rFonts w:hint="eastAsia"/>
        </w:rPr>
        <w:t>wi-fi</w:t>
      </w:r>
      <w:proofErr w:type="spellEnd"/>
      <w:r>
        <w:rPr>
          <w:rFonts w:hint="eastAsia"/>
        </w:rPr>
        <w:t>功能远程操作。</w:t>
      </w:r>
    </w:p>
    <w:p w:rsidR="002713BF" w:rsidRDefault="002713BF" w:rsidP="002713BF"/>
    <w:p w:rsidR="002713BF" w:rsidRDefault="002713BF" w:rsidP="002713BF"/>
    <w:p w:rsidR="002713BF" w:rsidRDefault="002713BF" w:rsidP="002713BF">
      <w:r>
        <w:rPr>
          <w:rFonts w:hint="eastAsia"/>
        </w:rPr>
        <w:t>S185PM特点：</w:t>
      </w:r>
    </w:p>
    <w:p w:rsidR="002713BF" w:rsidRDefault="002713BF" w:rsidP="002713BF">
      <w:r>
        <w:rPr>
          <w:rFonts w:hint="eastAsia"/>
        </w:rPr>
        <w:t>古河S185HS/S185PM用于工厂、光器件制造商和研发机构使用的高端光纤熔接机</w:t>
      </w:r>
    </w:p>
    <w:p w:rsidR="002713BF" w:rsidRDefault="002713BF" w:rsidP="002713BF">
      <w:r>
        <w:rPr>
          <w:rFonts w:hint="eastAsia"/>
        </w:rPr>
        <w:t>结构紧凑，功能强大的实际是光器件和光感领域的理想选择</w:t>
      </w:r>
    </w:p>
    <w:p w:rsidR="002713BF" w:rsidRDefault="002713BF" w:rsidP="002713BF">
      <w:r>
        <w:rPr>
          <w:rFonts w:hint="eastAsia"/>
        </w:rPr>
        <w:t>这款高端熔接机具有满足这些应用所必须的功能。超乎想象的表现和小巧紧凑的结构设计。</w:t>
      </w:r>
    </w:p>
    <w:p w:rsidR="002713BF" w:rsidRDefault="002713BF" w:rsidP="002713BF"/>
    <w:p w:rsidR="002713BF" w:rsidRPr="00976D5F" w:rsidRDefault="002713BF" w:rsidP="002713BF">
      <w:pPr>
        <w:ind w:leftChars="-286" w:left="-601" w:right="482" w:firstLineChars="243" w:firstLine="583"/>
        <w:jc w:val="left"/>
        <w:rPr>
          <w:b/>
          <w:color w:val="000000"/>
          <w:sz w:val="24"/>
        </w:rPr>
      </w:pPr>
      <w:r w:rsidRPr="00976D5F">
        <w:rPr>
          <w:rFonts w:hint="eastAsia"/>
          <w:b/>
          <w:color w:val="000000"/>
          <w:sz w:val="24"/>
        </w:rPr>
        <w:t>技术</w:t>
      </w:r>
      <w:r>
        <w:rPr>
          <w:rFonts w:hint="eastAsia"/>
          <w:b/>
          <w:color w:val="000000"/>
          <w:sz w:val="24"/>
        </w:rPr>
        <w:t>参数</w:t>
      </w:r>
    </w:p>
    <w:tbl>
      <w:tblPr>
        <w:tblW w:w="9896" w:type="dxa"/>
        <w:tblInd w:w="93" w:type="dxa"/>
        <w:tblLayout w:type="fixed"/>
        <w:tblLook w:val="0000"/>
      </w:tblPr>
      <w:tblGrid>
        <w:gridCol w:w="2483"/>
        <w:gridCol w:w="3153"/>
        <w:gridCol w:w="3702"/>
        <w:gridCol w:w="558"/>
      </w:tblGrid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</w:t>
            </w: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S185HS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S185PM</w:t>
            </w:r>
          </w:p>
        </w:tc>
      </w:tr>
      <w:tr w:rsidR="002713BF" w:rsidRPr="00976D5F" w:rsidTr="002713BF">
        <w:trPr>
          <w:gridAfter w:val="1"/>
          <w:wAfter w:w="558" w:type="dxa"/>
          <w:trHeight w:val="1861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适用光纤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SM、MM、DS、NZDS、</w:t>
            </w:r>
            <w:r w:rsidRPr="001F682D">
              <w:rPr>
                <w:rFonts w:ascii="宋体" w:eastAsia="宋体" w:hAnsi="宋体"/>
                <w:color w:val="000000"/>
                <w:kern w:val="0"/>
                <w:sz w:val="22"/>
              </w:rPr>
              <w:t> </w:t>
            </w: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High-</w:t>
            </w:r>
            <w:proofErr w:type="spellStart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Index,EDF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SM、MM、DS、NZDS、High-Index EDF、PMF、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包层直径/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80-500um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涂覆层直径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160-2000un（光纤夹具）</w:t>
            </w:r>
          </w:p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160-900um（涂覆层夹具）</w:t>
            </w:r>
          </w:p>
        </w:tc>
      </w:tr>
      <w:tr w:rsidR="002713BF" w:rsidRPr="00976D5F" w:rsidTr="002713BF">
        <w:trPr>
          <w:gridAfter w:val="1"/>
          <w:wAfter w:w="558" w:type="dxa"/>
          <w:trHeight w:val="108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光纤切割长度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smartTag w:uri="urn:schemas-microsoft-com:office:smarttags" w:element="chmetcnv">
              <w:smartTagPr>
                <w:attr w:name="UnitName" w:val="mm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F682D">
                <w:rPr>
                  <w:rFonts w:ascii="宋体" w:eastAsia="宋体" w:hAnsi="宋体" w:cs="宋体" w:hint="eastAsia"/>
                  <w:color w:val="000000"/>
                  <w:kern w:val="0"/>
                  <w:sz w:val="22"/>
                </w:rPr>
                <w:t>-5mm</w:t>
              </w:r>
            </w:smartTag>
            <w:proofErr w:type="gramStart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涂覆层夹持</w:t>
            </w:r>
            <w:proofErr w:type="gramEnd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/8-11mm裸光纤夹持</w:t>
            </w:r>
          </w:p>
        </w:tc>
      </w:tr>
      <w:tr w:rsidR="002713BF" w:rsidRPr="00976D5F" w:rsidTr="002713BF">
        <w:trPr>
          <w:gridAfter w:val="1"/>
          <w:wAfter w:w="558" w:type="dxa"/>
          <w:trHeight w:val="871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典型熔接损耗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SM（ITU-T G652）：0.014dB</w:t>
            </w:r>
          </w:p>
        </w:tc>
      </w:tr>
      <w:tr w:rsidR="002713BF" w:rsidRPr="00976D5F" w:rsidTr="002713BF">
        <w:trPr>
          <w:gridAfter w:val="1"/>
          <w:wAfter w:w="558" w:type="dxa"/>
          <w:trHeight w:val="739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典型消光比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PANDA：-36.8dB*3（*3在右上角）轴偏移</w:t>
            </w:r>
          </w:p>
        </w:tc>
      </w:tr>
      <w:tr w:rsidR="002713BF" w:rsidRPr="00976D5F" w:rsidTr="002713BF">
        <w:trPr>
          <w:gridAfter w:val="1"/>
          <w:wAfter w:w="558" w:type="dxa"/>
          <w:trHeight w:val="739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回波损耗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大于60dB</w:t>
            </w:r>
          </w:p>
        </w:tc>
      </w:tr>
      <w:tr w:rsidR="002713BF" w:rsidRPr="00976D5F" w:rsidTr="002713BF">
        <w:trPr>
          <w:trHeight w:val="739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熔接时间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15秒（包层夹持熔接）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15秒（包层夹持熔接）</w:t>
            </w:r>
          </w:p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40秒（熊猫保偏光</w:t>
            </w:r>
            <w:proofErr w:type="gramStart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</w:t>
            </w:r>
            <w:proofErr w:type="gramEnd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熔接）</w:t>
            </w:r>
          </w:p>
        </w:tc>
        <w:tc>
          <w:tcPr>
            <w:tcW w:w="558" w:type="dxa"/>
          </w:tcPr>
          <w:p w:rsidR="002713BF" w:rsidRPr="00976D5F" w:rsidRDefault="002713BF" w:rsidP="00326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713BF" w:rsidRPr="00976D5F" w:rsidTr="002713BF">
        <w:trPr>
          <w:gridAfter w:val="1"/>
          <w:wAfter w:w="558" w:type="dxa"/>
          <w:trHeight w:val="797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t>拉力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1.96（+0%-+20%）</w:t>
            </w:r>
          </w:p>
        </w:tc>
      </w:tr>
      <w:tr w:rsidR="002713BF" w:rsidRPr="00976D5F" w:rsidTr="002713BF">
        <w:trPr>
          <w:trHeight w:val="797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适用热缩管长度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10-60mm</w:t>
            </w:r>
          </w:p>
        </w:tc>
        <w:tc>
          <w:tcPr>
            <w:tcW w:w="558" w:type="dxa"/>
          </w:tcPr>
          <w:p w:rsidR="002713BF" w:rsidRPr="00976D5F" w:rsidRDefault="002713BF" w:rsidP="00326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713BF" w:rsidRPr="00976D5F" w:rsidTr="002713BF">
        <w:trPr>
          <w:trHeight w:val="797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加热时间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35秒（S922:40mm热缩管）</w:t>
            </w:r>
          </w:p>
        </w:tc>
        <w:tc>
          <w:tcPr>
            <w:tcW w:w="558" w:type="dxa"/>
          </w:tcPr>
          <w:p w:rsidR="002713BF" w:rsidRPr="00976D5F" w:rsidRDefault="002713BF" w:rsidP="00326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713BF" w:rsidRPr="00976D5F" w:rsidTr="002713BF">
        <w:trPr>
          <w:gridAfter w:val="1"/>
          <w:wAfter w:w="558" w:type="dxa"/>
          <w:trHeight w:val="672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熔接程序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最大200</w:t>
            </w:r>
          </w:p>
        </w:tc>
      </w:tr>
      <w:tr w:rsidR="002713BF" w:rsidRPr="00976D5F" w:rsidTr="002713BF">
        <w:trPr>
          <w:gridAfter w:val="1"/>
          <w:wAfter w:w="558" w:type="dxa"/>
          <w:trHeight w:val="672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加热程序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最大100</w:t>
            </w:r>
          </w:p>
        </w:tc>
      </w:tr>
      <w:tr w:rsidR="002713BF" w:rsidRPr="00976D5F" w:rsidTr="002713BF">
        <w:trPr>
          <w:gridAfter w:val="1"/>
          <w:wAfter w:w="558" w:type="dxa"/>
          <w:trHeight w:val="672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熔接数据存储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最大1000（包括熔接前后的4幅图像）</w:t>
            </w:r>
          </w:p>
        </w:tc>
      </w:tr>
      <w:tr w:rsidR="002713BF" w:rsidRPr="00976D5F" w:rsidTr="002713BF">
        <w:trPr>
          <w:gridAfter w:val="1"/>
          <w:wAfter w:w="558" w:type="dxa"/>
          <w:trHeight w:val="667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光纤图像放大倍数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104X，278X或556X</w:t>
            </w:r>
          </w:p>
        </w:tc>
      </w:tr>
      <w:tr w:rsidR="002713BF" w:rsidRPr="00976D5F" w:rsidTr="002713BF">
        <w:trPr>
          <w:gridAfter w:val="1"/>
          <w:wAfter w:w="558" w:type="dxa"/>
          <w:trHeight w:val="724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t>尺寸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210WX180DX15H mm</w:t>
            </w:r>
          </w:p>
        </w:tc>
      </w:tr>
      <w:tr w:rsidR="002713BF" w:rsidRPr="00976D5F" w:rsidTr="002713BF">
        <w:trPr>
          <w:gridAfter w:val="1"/>
          <w:wAfter w:w="558" w:type="dxa"/>
          <w:trHeight w:val="7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t>重量</w:t>
            </w: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（不含电池）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4.5kg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显示器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</w:t>
            </w:r>
            <w:proofErr w:type="gramStart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宽屏彩色LCD触摸屏</w:t>
            </w:r>
          </w:p>
        </w:tc>
      </w:tr>
      <w:tr w:rsidR="002713BF" w:rsidRPr="00976D5F" w:rsidTr="002713BF">
        <w:trPr>
          <w:gridAfter w:val="1"/>
          <w:wAfter w:w="558" w:type="dxa"/>
          <w:trHeight w:val="1163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数据传输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t>USBver</w:t>
            </w: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.2.0 type A:1 port</w:t>
            </w:r>
          </w:p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t>USBver</w:t>
            </w: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.2.0 mini B:1 port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电池容量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/>
                <w:color w:val="000000"/>
                <w:kern w:val="0"/>
                <w:sz w:val="22"/>
              </w:rPr>
              <w:t>典型</w:t>
            </w: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60次熔接/加热循环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操作温度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0-40℃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存储温度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-40-60℃</w:t>
            </w:r>
          </w:p>
        </w:tc>
      </w:tr>
      <w:tr w:rsidR="002713BF" w:rsidRPr="00976D5F" w:rsidTr="002713BF">
        <w:trPr>
          <w:gridAfter w:val="1"/>
          <w:wAfter w:w="558" w:type="dxa"/>
          <w:trHeight w:val="465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0-90%（不结露)</w:t>
            </w:r>
          </w:p>
        </w:tc>
      </w:tr>
      <w:tr w:rsidR="002713BF" w:rsidRPr="00976D5F" w:rsidTr="002713BF">
        <w:trPr>
          <w:gridAfter w:val="1"/>
          <w:wAfter w:w="558" w:type="dxa"/>
          <w:trHeight w:val="681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BF" w:rsidRPr="001F682D" w:rsidRDefault="002713BF" w:rsidP="00326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交流100-240V（50/60Hz)(使用交流适配器)</w:t>
            </w:r>
          </w:p>
        </w:tc>
      </w:tr>
    </w:tbl>
    <w:p w:rsidR="002713BF" w:rsidRPr="00A87989" w:rsidRDefault="002713BF" w:rsidP="002713BF"/>
    <w:p w:rsidR="005F1F7F" w:rsidRPr="002713BF" w:rsidRDefault="005F1F7F"/>
    <w:sectPr w:rsidR="005F1F7F" w:rsidRPr="002713BF" w:rsidSect="005F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3BF"/>
    <w:rsid w:val="00210133"/>
    <w:rsid w:val="002713BF"/>
    <w:rsid w:val="00485277"/>
    <w:rsid w:val="00511466"/>
    <w:rsid w:val="005F1F7F"/>
    <w:rsid w:val="009A3E2B"/>
    <w:rsid w:val="009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5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5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2019-02-28T02:58:00Z</dcterms:created>
  <dcterms:modified xsi:type="dcterms:W3CDTF">2019-02-28T04:05:00Z</dcterms:modified>
</cp:coreProperties>
</file>